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eastAsia="Times New Roman" w:cs="Arial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</w:rPr>
        <w:t>Szemvédelem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Szemvédő eszköz a védőeszköz minden olyan formája, amely legalább a szem környékét lefedi. Ismert formája a védőszemüveg - oldalellenzős vagy anélküli kivitelben - amely védelmet nyújt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mechanikai ártalmak (becsapódások, olvadt fémek, forró szilárd anyagok, cseppek, fémkifröccsenések, optikai sugárzások, porok)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optikai sugárzás ártalmak (ibolyántúli, látható, infravörös)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vegyi ártalmak (vegyi anyagok káros hatása, gázok, gőzök) ellen.</w:t>
      </w:r>
    </w:p>
    <w:tbl>
      <w:tblPr>
        <w:tblW w:w="73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923"/>
        <w:gridCol w:w="2134"/>
        <w:gridCol w:w="1560"/>
        <w:gridCol w:w="1736"/>
      </w:tblGrid>
      <w:tr>
        <w:trPr/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Sugárzás fajtája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Ibolyántúli (UV-C)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Látható (VIS)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Infravörös (IR)</w:t>
            </w:r>
          </w:p>
        </w:tc>
      </w:tr>
      <w:tr>
        <w:trPr/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Sávszélesség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180-280 nm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380-780 nm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780nm-1 mm</w:t>
            </w:r>
          </w:p>
        </w:tc>
      </w:tr>
      <w:tr>
        <w:trPr/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Kiváltó közeg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mesterséges forrás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túl erős nap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Skálaszám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2/3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Árnyalatszám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1,2-5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1,2-5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A szemvédő eszközök kiválasztásának feltételei: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CE-jelölés, engedély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viselő arcformájának és látáshibájának figyelembe vétele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könnyű súly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bőrbarát tulajdonságok (nikkel-allergia)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nagy látómező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szárhossz állíthatósága és inklinációja (hajlásszöge)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látómezők cserélhetősége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A látómezők anyaga lehet: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polikarbonát: könnyű súly, nagyon szilárd anyag, törésbiztonság, korlátlan formatervezés, bevonattal ellátható)</w:t>
        <w:br/>
        <w:t>- üveg: jó karcállóság</w:t>
        <w:br/>
        <w:t>- cellulóz acetát: vegyi anyagok elleni védelem</w:t>
        <w:br/>
        <w:t>- edzett üveg: karcálló felület, szikraálló, hegesztéshez ajánlott</w:t>
        <w:br/>
        <w:t>- többrétegű kompozit: két üvegréteg között egy műanyag réteg, a külső réteg vastagabb, a belső vékonyabb üveg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szemvédő eszközöket tartós, az összeszerelt komplett eszközön is jól látható megjelöléssel kell ellátni. A megjelölés az alábbi információkat tartalmazza: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419475" cy="1630680"/>
                <wp:effectExtent l="0" t="0" r="0" b="8255"/>
                <wp:wrapSquare wrapText="bothSides"/>
                <wp:docPr id="1" name="Kép 1" descr="http://vektor-safety.hu/images/HVV/szemvedelem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vektor-safety.hu/images/HVV/szemvedelem.pn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418920" cy="163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Kép 1" stroked="f" style="position:absolute;margin-left:189.75pt;margin-top:0.65pt;width:269.15pt;height:128.3pt;mso-position-horizontal:right;mso-position-horizontal-relative:margin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Arial"/>
          <w:sz w:val="24"/>
          <w:szCs w:val="24"/>
        </w:rPr>
        <w:t>2-1,2 : Védőfokozat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: Gyártó jelölése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 : Optikai osztály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 : Mechanikai szilárdság (45 m/s)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 : Karcállóság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 : Páramentesség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DIN : DIN-vizsgálati jelölés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CE : CE-megfelelőség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látómező színének kiválasztásakor feltétlenül vegyük figyelembe az alábbiakat:</w:t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266"/>
        <w:gridCol w:w="1842"/>
        <w:gridCol w:w="5242"/>
      </w:tblGrid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Látómező színe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Védőfokozat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Védőszemüveg felhasználási területei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Víztiszta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2-1,2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Általános felhasználás, UV-védelem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Sárga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2-1,2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Kontraszt kiemelő hatás (köd), UV-védelem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UV-zöld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3-1,7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UV-sugárzás veszélyének kitett munkahelyeken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Szürke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5-2,5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Kültéri alkalmazás, villanó fény elleni védelem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Barna SCT 400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5-2,5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Kültéri munkák, teherautó vezetők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Ezüst foncsorozott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5-1,7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Belső és kültéri alkalmazás, targoncavezetők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Zöld hegesztő szűrő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5-1,7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Autogén hegesztéshez, UV- és IR-sugárzás, továbbá villanó fény elleni védelem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szemvédelem egyéni védőeszközökre vonatkozó legfontosabb szabványok:</w:t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126"/>
        <w:gridCol w:w="7223"/>
      </w:tblGrid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száma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megnevezése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166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szemvédő eszközök. Követelmények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167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szemvédő eszközök. Optikai vizsgálati módszerek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169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szemvédő eszközök. Szűrők hegesztéséhez és rokon eljárásokhoz. Áteresztési követelmények és ajánlott felhasználás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170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szemvédő eszközök. Ultraibolya- szűrők. Áteresztési követelmények és ajánlott felhasználás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171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szemvédő eszközök. Infravörös szűrők. Áteresztési követelmények és ajánlott felhasználás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172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szemvédő eszközök. Napfényszűrők ipari használatra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Cmsor3">
    <w:name w:val="Heading 3"/>
    <w:basedOn w:val="Normal"/>
    <w:link w:val="Cmsor3Char"/>
    <w:uiPriority w:val="9"/>
    <w:qFormat/>
    <w:rsid w:val="007d599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55322c"/>
    <w:rPr/>
  </w:style>
  <w:style w:type="character" w:styleId="LlbChar" w:customStyle="1">
    <w:name w:val="Élőláb Char"/>
    <w:basedOn w:val="DefaultParagraphFont"/>
    <w:link w:val="llb"/>
    <w:uiPriority w:val="99"/>
    <w:qFormat/>
    <w:rsid w:val="0055322c"/>
    <w:rPr/>
  </w:style>
  <w:style w:type="character" w:styleId="Cmsor3Char" w:customStyle="1">
    <w:name w:val="Címsor 3 Char"/>
    <w:basedOn w:val="DefaultParagraphFont"/>
    <w:link w:val="Cmsor3"/>
    <w:uiPriority w:val="9"/>
    <w:qFormat/>
    <w:rsid w:val="007d599e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d599e"/>
    <w:rPr>
      <w:b/>
      <w:bCs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55322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55322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7d59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2</Pages>
  <Words>382</Words>
  <Characters>2557</Characters>
  <CharactersWithSpaces>2843</CharactersWithSpaces>
  <Paragraphs>84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2018-11-07T13:58:00Z</dcterms:created>
  <dc:creator>Bodor, Máté</dc:creator>
  <dc:description/>
  <dc:language>en-US</dc:language>
  <cp:lastModifiedBy/>
  <dcterms:modified xsi:type="dcterms:W3CDTF">2018-11-19T10:31:53Z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